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641B" w:rsidRDefault="00C833C8">
      <w:pPr>
        <w:pStyle w:val="Subtitle"/>
        <w:spacing w:before="10" w:line="254" w:lineRule="auto"/>
        <w:ind w:left="473" w:hanging="454"/>
        <w:jc w:val="center"/>
        <w:rPr>
          <w:sz w:val="40"/>
          <w:szCs w:val="40"/>
        </w:rPr>
      </w:pPr>
      <w:r>
        <w:rPr>
          <w:sz w:val="40"/>
          <w:szCs w:val="40"/>
        </w:rPr>
        <w:t>Hunters Creek Homes Association</w:t>
      </w:r>
    </w:p>
    <w:p w14:paraId="00000002" w14:textId="77777777" w:rsidR="005B641B" w:rsidRDefault="00C833C8">
      <w:pPr>
        <w:pStyle w:val="Subtitle"/>
        <w:spacing w:before="10" w:line="254" w:lineRule="auto"/>
        <w:ind w:left="473" w:hanging="454"/>
        <w:jc w:val="center"/>
        <w:rPr>
          <w:sz w:val="40"/>
          <w:szCs w:val="40"/>
        </w:rPr>
      </w:pPr>
      <w:bookmarkStart w:id="0" w:name="_np8npuyp957c" w:colFirst="0" w:colLast="0"/>
      <w:bookmarkEnd w:id="0"/>
      <w:r>
        <w:rPr>
          <w:sz w:val="40"/>
          <w:szCs w:val="40"/>
        </w:rPr>
        <w:t>Complaint Procedure</w:t>
      </w:r>
    </w:p>
    <w:p w14:paraId="00000003" w14:textId="77777777" w:rsidR="005B641B" w:rsidRDefault="005B641B"/>
    <w:p w14:paraId="00000004" w14:textId="77777777" w:rsidR="005B641B" w:rsidRDefault="005B641B">
      <w:pPr>
        <w:rPr>
          <w:sz w:val="15"/>
          <w:szCs w:val="15"/>
        </w:rPr>
      </w:pPr>
    </w:p>
    <w:p w14:paraId="00000005" w14:textId="77777777" w:rsidR="005B641B" w:rsidRDefault="00C833C8">
      <w:pPr>
        <w:pBdr>
          <w:top w:val="nil"/>
          <w:left w:val="nil"/>
          <w:bottom w:val="nil"/>
          <w:right w:val="nil"/>
          <w:between w:val="nil"/>
        </w:pBdr>
        <w:spacing w:before="10"/>
        <w:ind w:left="20"/>
        <w:rPr>
          <w:sz w:val="23"/>
          <w:szCs w:val="23"/>
        </w:rPr>
      </w:pPr>
      <w:r>
        <w:rPr>
          <w:b/>
          <w:sz w:val="23"/>
          <w:szCs w:val="23"/>
        </w:rPr>
        <w:t xml:space="preserve">WHEREAS </w:t>
      </w:r>
      <w:r>
        <w:rPr>
          <w:sz w:val="23"/>
          <w:szCs w:val="23"/>
        </w:rPr>
        <w:t>Hunters Creek Homes Association (the “Association”) is a common interest community subject to regulation by the Virginia Common Interest Community Board (“CICB”</w:t>
      </w:r>
      <w:proofErr w:type="gramStart"/>
      <w:r>
        <w:rPr>
          <w:sz w:val="23"/>
          <w:szCs w:val="23"/>
        </w:rPr>
        <w:t>);</w:t>
      </w:r>
      <w:proofErr w:type="gramEnd"/>
      <w:r>
        <w:rPr>
          <w:sz w:val="23"/>
          <w:szCs w:val="23"/>
        </w:rPr>
        <w:t xml:space="preserve"> </w:t>
      </w:r>
    </w:p>
    <w:p w14:paraId="00000006" w14:textId="77777777" w:rsidR="005B641B" w:rsidRDefault="005B641B">
      <w:pPr>
        <w:pBdr>
          <w:top w:val="nil"/>
          <w:left w:val="nil"/>
          <w:bottom w:val="nil"/>
          <w:right w:val="nil"/>
          <w:between w:val="nil"/>
        </w:pBdr>
        <w:spacing w:before="10"/>
        <w:ind w:left="20"/>
        <w:rPr>
          <w:sz w:val="23"/>
          <w:szCs w:val="23"/>
        </w:rPr>
      </w:pPr>
    </w:p>
    <w:p w14:paraId="00000007" w14:textId="77777777" w:rsidR="005B641B" w:rsidRDefault="00C833C8">
      <w:pPr>
        <w:pBdr>
          <w:top w:val="nil"/>
          <w:left w:val="nil"/>
          <w:bottom w:val="nil"/>
          <w:right w:val="nil"/>
          <w:between w:val="nil"/>
        </w:pBdr>
        <w:spacing w:before="10"/>
        <w:ind w:left="20"/>
        <w:rPr>
          <w:color w:val="000000"/>
          <w:sz w:val="23"/>
          <w:szCs w:val="23"/>
        </w:rPr>
      </w:pPr>
      <w:r>
        <w:rPr>
          <w:b/>
          <w:sz w:val="23"/>
          <w:szCs w:val="23"/>
        </w:rPr>
        <w:t>WHEREAS</w:t>
      </w:r>
      <w:r>
        <w:rPr>
          <w:sz w:val="23"/>
          <w:szCs w:val="23"/>
        </w:rPr>
        <w:t xml:space="preserve"> common interest communities in Virginia are required by state law and CICB regulations to establish rules for receiving and considering Complaints from members and other citizens </w:t>
      </w:r>
      <w:r>
        <w:rPr>
          <w:color w:val="000000"/>
          <w:sz w:val="23"/>
          <w:szCs w:val="23"/>
        </w:rPr>
        <w:t xml:space="preserve"> alleging action</w:t>
      </w:r>
      <w:r>
        <w:rPr>
          <w:sz w:val="23"/>
          <w:szCs w:val="23"/>
        </w:rPr>
        <w:t xml:space="preserve">, inaction, or </w:t>
      </w:r>
      <w:r>
        <w:rPr>
          <w:color w:val="000000"/>
          <w:sz w:val="23"/>
          <w:szCs w:val="23"/>
        </w:rPr>
        <w:t>violation of applicable law or regulations by the B</w:t>
      </w:r>
      <w:r>
        <w:rPr>
          <w:sz w:val="23"/>
          <w:szCs w:val="23"/>
        </w:rPr>
        <w:t>oard of Directors (“Board”), Association, or managing agent</w:t>
      </w:r>
      <w:r>
        <w:rPr>
          <w:color w:val="000000"/>
          <w:sz w:val="23"/>
          <w:szCs w:val="23"/>
        </w:rPr>
        <w:t xml:space="preserve">; </w:t>
      </w:r>
    </w:p>
    <w:p w14:paraId="00000008" w14:textId="77777777" w:rsidR="005B641B" w:rsidRDefault="005B641B">
      <w:pPr>
        <w:pBdr>
          <w:top w:val="nil"/>
          <w:left w:val="nil"/>
          <w:bottom w:val="nil"/>
          <w:right w:val="nil"/>
          <w:between w:val="nil"/>
        </w:pBdr>
        <w:spacing w:before="10" w:line="249" w:lineRule="auto"/>
        <w:ind w:left="20" w:firstLine="710"/>
        <w:rPr>
          <w:b/>
          <w:sz w:val="23"/>
          <w:szCs w:val="23"/>
        </w:rPr>
      </w:pPr>
    </w:p>
    <w:p w14:paraId="00000009" w14:textId="77777777" w:rsidR="005B641B" w:rsidRDefault="00C833C8">
      <w:pPr>
        <w:pBdr>
          <w:top w:val="nil"/>
          <w:left w:val="nil"/>
          <w:bottom w:val="nil"/>
          <w:right w:val="nil"/>
          <w:between w:val="nil"/>
        </w:pBdr>
        <w:spacing w:before="10" w:line="249" w:lineRule="auto"/>
        <w:ind w:left="20"/>
        <w:rPr>
          <w:color w:val="000000"/>
          <w:sz w:val="23"/>
          <w:szCs w:val="23"/>
        </w:rPr>
      </w:pPr>
      <w:proofErr w:type="gramStart"/>
      <w:r>
        <w:rPr>
          <w:b/>
          <w:color w:val="000000"/>
          <w:sz w:val="23"/>
          <w:szCs w:val="23"/>
        </w:rPr>
        <w:t>THEREFORE</w:t>
      </w:r>
      <w:proofErr w:type="gramEnd"/>
      <w:r>
        <w:rPr>
          <w:b/>
          <w:color w:val="000000"/>
          <w:sz w:val="23"/>
          <w:szCs w:val="23"/>
        </w:rPr>
        <w:t xml:space="preserve"> </w:t>
      </w:r>
      <w:r>
        <w:rPr>
          <w:color w:val="000000"/>
          <w:sz w:val="23"/>
          <w:szCs w:val="23"/>
        </w:rPr>
        <w:t>it is hereby resolved that t</w:t>
      </w:r>
      <w:r>
        <w:rPr>
          <w:sz w:val="23"/>
          <w:szCs w:val="23"/>
        </w:rPr>
        <w:t>he Association, acting by its</w:t>
      </w:r>
      <w:r>
        <w:rPr>
          <w:color w:val="000000"/>
          <w:sz w:val="23"/>
          <w:szCs w:val="23"/>
        </w:rPr>
        <w:t xml:space="preserve"> Board adopts the following policy and procedures:</w:t>
      </w:r>
    </w:p>
    <w:p w14:paraId="0000000A" w14:textId="77777777" w:rsidR="005B641B" w:rsidRDefault="005B641B">
      <w:pPr>
        <w:pBdr>
          <w:top w:val="nil"/>
          <w:left w:val="nil"/>
          <w:bottom w:val="nil"/>
          <w:right w:val="nil"/>
          <w:between w:val="nil"/>
        </w:pBdr>
        <w:spacing w:before="10" w:line="249" w:lineRule="auto"/>
        <w:ind w:left="20"/>
        <w:rPr>
          <w:sz w:val="23"/>
          <w:szCs w:val="23"/>
        </w:rPr>
      </w:pPr>
    </w:p>
    <w:p w14:paraId="0000000B" w14:textId="77777777" w:rsidR="005B641B" w:rsidRDefault="00C833C8">
      <w:pPr>
        <w:numPr>
          <w:ilvl w:val="0"/>
          <w:numId w:val="1"/>
        </w:numPr>
        <w:pBdr>
          <w:top w:val="nil"/>
          <w:left w:val="nil"/>
          <w:bottom w:val="nil"/>
          <w:right w:val="nil"/>
          <w:between w:val="nil"/>
        </w:pBdr>
        <w:spacing w:before="10" w:line="249" w:lineRule="auto"/>
        <w:ind w:right="17"/>
      </w:pPr>
      <w:r>
        <w:rPr>
          <w:b/>
          <w:sz w:val="23"/>
          <w:szCs w:val="23"/>
        </w:rPr>
        <w:t>Filing the Written Complaint.</w:t>
      </w:r>
      <w:r>
        <w:rPr>
          <w:b/>
          <w:color w:val="000000"/>
          <w:sz w:val="23"/>
          <w:szCs w:val="23"/>
        </w:rPr>
        <w:t xml:space="preserve"> </w:t>
      </w:r>
      <w:r>
        <w:rPr>
          <w:sz w:val="23"/>
          <w:szCs w:val="23"/>
        </w:rPr>
        <w:t xml:space="preserve">A member of the Association or other citizen must register a Complaint in writing using </w:t>
      </w:r>
      <w:r>
        <w:rPr>
          <w:color w:val="000000"/>
          <w:sz w:val="23"/>
          <w:szCs w:val="23"/>
        </w:rPr>
        <w:t>the Complaint Form attached hereto as Exhibit A. The Complain</w:t>
      </w:r>
      <w:r>
        <w:rPr>
          <w:sz w:val="23"/>
          <w:szCs w:val="23"/>
        </w:rPr>
        <w:t>t Form must be fully completed and delivered with supporting documents</w:t>
      </w:r>
      <w:r>
        <w:rPr>
          <w:color w:val="000000"/>
          <w:sz w:val="23"/>
          <w:szCs w:val="23"/>
        </w:rPr>
        <w:t xml:space="preserve"> by mail or </w:t>
      </w:r>
      <w:r>
        <w:rPr>
          <w:sz w:val="23"/>
          <w:szCs w:val="23"/>
        </w:rPr>
        <w:t xml:space="preserve">email </w:t>
      </w:r>
      <w:r>
        <w:rPr>
          <w:color w:val="000000"/>
          <w:sz w:val="23"/>
          <w:szCs w:val="23"/>
        </w:rPr>
        <w:t xml:space="preserve">to </w:t>
      </w:r>
      <w:r>
        <w:rPr>
          <w:sz w:val="23"/>
          <w:szCs w:val="23"/>
        </w:rPr>
        <w:t>the Association</w:t>
      </w:r>
      <w:r>
        <w:rPr>
          <w:color w:val="000000"/>
          <w:sz w:val="23"/>
          <w:szCs w:val="23"/>
        </w:rPr>
        <w:t>:</w:t>
      </w:r>
    </w:p>
    <w:p w14:paraId="0000000C" w14:textId="77777777" w:rsidR="005B641B" w:rsidRDefault="005B641B">
      <w:pPr>
        <w:pBdr>
          <w:top w:val="nil"/>
          <w:left w:val="nil"/>
          <w:bottom w:val="nil"/>
          <w:right w:val="nil"/>
          <w:between w:val="nil"/>
        </w:pBdr>
        <w:spacing w:before="10" w:line="249" w:lineRule="auto"/>
        <w:ind w:left="746" w:right="17"/>
        <w:rPr>
          <w:sz w:val="23"/>
          <w:szCs w:val="23"/>
        </w:rPr>
      </w:pPr>
    </w:p>
    <w:p w14:paraId="0000000D" w14:textId="77777777" w:rsidR="005B641B" w:rsidRDefault="00C833C8">
      <w:pPr>
        <w:spacing w:before="10" w:line="252" w:lineRule="auto"/>
        <w:ind w:left="1460" w:right="17" w:hanging="1"/>
        <w:rPr>
          <w:sz w:val="23"/>
          <w:szCs w:val="23"/>
        </w:rPr>
      </w:pPr>
      <w:r>
        <w:rPr>
          <w:sz w:val="23"/>
          <w:szCs w:val="23"/>
        </w:rPr>
        <w:t>Hunters Creek Homes Association</w:t>
      </w:r>
    </w:p>
    <w:p w14:paraId="0000000E" w14:textId="77777777" w:rsidR="005B641B" w:rsidRDefault="00C833C8">
      <w:pPr>
        <w:spacing w:before="10" w:line="252" w:lineRule="auto"/>
        <w:ind w:left="1460" w:right="17" w:hanging="1"/>
        <w:rPr>
          <w:sz w:val="23"/>
          <w:szCs w:val="23"/>
        </w:rPr>
      </w:pPr>
      <w:r>
        <w:rPr>
          <w:sz w:val="23"/>
          <w:szCs w:val="23"/>
        </w:rPr>
        <w:t>PO Box 138</w:t>
      </w:r>
    </w:p>
    <w:p w14:paraId="0000000F" w14:textId="77777777" w:rsidR="005B641B" w:rsidRDefault="00C833C8">
      <w:pPr>
        <w:spacing w:before="10" w:line="252" w:lineRule="auto"/>
        <w:ind w:left="1460" w:right="17" w:hanging="1"/>
        <w:rPr>
          <w:sz w:val="23"/>
          <w:szCs w:val="23"/>
        </w:rPr>
      </w:pPr>
      <w:r>
        <w:rPr>
          <w:sz w:val="23"/>
          <w:szCs w:val="23"/>
        </w:rPr>
        <w:t>Herndon, VA 20172-0138</w:t>
      </w:r>
    </w:p>
    <w:p w14:paraId="00000010" w14:textId="77777777" w:rsidR="005B641B" w:rsidRDefault="00C833C8">
      <w:pPr>
        <w:spacing w:before="10" w:line="252" w:lineRule="auto"/>
        <w:ind w:left="1460" w:right="17" w:hanging="1"/>
        <w:rPr>
          <w:sz w:val="23"/>
          <w:szCs w:val="23"/>
        </w:rPr>
      </w:pPr>
      <w:r>
        <w:rPr>
          <w:sz w:val="23"/>
          <w:szCs w:val="23"/>
        </w:rPr>
        <w:t>Email: board@hunterscreek.org</w:t>
      </w:r>
    </w:p>
    <w:p w14:paraId="00000011" w14:textId="77777777" w:rsidR="005B641B" w:rsidRDefault="005B641B">
      <w:pPr>
        <w:spacing w:before="10" w:line="252" w:lineRule="auto"/>
        <w:ind w:left="20" w:right="17" w:hanging="1"/>
        <w:jc w:val="center"/>
        <w:rPr>
          <w:sz w:val="23"/>
          <w:szCs w:val="23"/>
        </w:rPr>
      </w:pPr>
    </w:p>
    <w:p w14:paraId="00000012" w14:textId="77777777" w:rsidR="005B641B" w:rsidRDefault="00C833C8">
      <w:pPr>
        <w:numPr>
          <w:ilvl w:val="0"/>
          <w:numId w:val="1"/>
        </w:numPr>
        <w:pBdr>
          <w:top w:val="nil"/>
          <w:left w:val="nil"/>
          <w:bottom w:val="nil"/>
          <w:right w:val="nil"/>
          <w:between w:val="nil"/>
        </w:pBdr>
        <w:spacing w:before="10" w:line="249" w:lineRule="auto"/>
        <w:rPr>
          <w:color w:val="000000"/>
          <w:sz w:val="24"/>
          <w:szCs w:val="24"/>
        </w:rPr>
      </w:pPr>
      <w:r>
        <w:rPr>
          <w:b/>
          <w:sz w:val="23"/>
          <w:szCs w:val="23"/>
        </w:rPr>
        <w:t>Receipt and Review of Adequacy of the Complaint</w:t>
      </w:r>
      <w:r>
        <w:rPr>
          <w:b/>
          <w:color w:val="000000"/>
          <w:sz w:val="24"/>
          <w:szCs w:val="24"/>
        </w:rPr>
        <w:t xml:space="preserve">. </w:t>
      </w:r>
      <w:r>
        <w:rPr>
          <w:color w:val="000000"/>
          <w:sz w:val="24"/>
          <w:szCs w:val="24"/>
        </w:rPr>
        <w:t xml:space="preserve">The Association shall review the Complaint Form in order to determine if it is complete and actionable. A </w:t>
      </w:r>
      <w:r>
        <w:rPr>
          <w:sz w:val="24"/>
          <w:szCs w:val="24"/>
        </w:rPr>
        <w:t>C</w:t>
      </w:r>
      <w:r>
        <w:rPr>
          <w:color w:val="000000"/>
          <w:sz w:val="24"/>
          <w:szCs w:val="24"/>
        </w:rPr>
        <w:t>omplaint must allege a specific violation of applicable law or regulations by the Association, B</w:t>
      </w:r>
      <w:r>
        <w:rPr>
          <w:sz w:val="24"/>
          <w:szCs w:val="24"/>
        </w:rPr>
        <w:t>oard, or its managing agents, as well as the requested action or resolution to the alleged violation</w:t>
      </w:r>
      <w:r>
        <w:rPr>
          <w:color w:val="000000"/>
          <w:sz w:val="24"/>
          <w:szCs w:val="24"/>
        </w:rPr>
        <w:t xml:space="preserve">. If the </w:t>
      </w:r>
      <w:r>
        <w:rPr>
          <w:sz w:val="24"/>
          <w:szCs w:val="24"/>
        </w:rPr>
        <w:t>C</w:t>
      </w:r>
      <w:r>
        <w:rPr>
          <w:color w:val="000000"/>
          <w:sz w:val="24"/>
          <w:szCs w:val="24"/>
        </w:rPr>
        <w:t xml:space="preserve">omplaint does not express such an allegation, the </w:t>
      </w:r>
      <w:r>
        <w:rPr>
          <w:sz w:val="24"/>
          <w:szCs w:val="24"/>
        </w:rPr>
        <w:t>C</w:t>
      </w:r>
      <w:r>
        <w:rPr>
          <w:color w:val="000000"/>
          <w:sz w:val="24"/>
          <w:szCs w:val="24"/>
        </w:rPr>
        <w:t xml:space="preserve">omplaint is not actionable, and this policy shall not apply. If the </w:t>
      </w:r>
      <w:r>
        <w:rPr>
          <w:sz w:val="24"/>
          <w:szCs w:val="24"/>
        </w:rPr>
        <w:t>C</w:t>
      </w:r>
      <w:r>
        <w:rPr>
          <w:color w:val="000000"/>
          <w:sz w:val="24"/>
          <w:szCs w:val="24"/>
        </w:rPr>
        <w:t xml:space="preserve">omplaint is complete and actionable, the Association will accept it for review and decision. If the </w:t>
      </w:r>
      <w:r>
        <w:rPr>
          <w:sz w:val="24"/>
          <w:szCs w:val="24"/>
        </w:rPr>
        <w:t>C</w:t>
      </w:r>
      <w:r>
        <w:rPr>
          <w:color w:val="000000"/>
          <w:sz w:val="24"/>
          <w:szCs w:val="24"/>
        </w:rPr>
        <w:t xml:space="preserve">omplaint is incomplete or not actionable, the Association will not accept the </w:t>
      </w:r>
      <w:r>
        <w:rPr>
          <w:sz w:val="24"/>
          <w:szCs w:val="24"/>
        </w:rPr>
        <w:t>C</w:t>
      </w:r>
      <w:r>
        <w:rPr>
          <w:color w:val="000000"/>
          <w:sz w:val="24"/>
          <w:szCs w:val="24"/>
        </w:rPr>
        <w:t xml:space="preserve">omplaint and shall notify the complainant why the </w:t>
      </w:r>
      <w:r>
        <w:rPr>
          <w:sz w:val="24"/>
          <w:szCs w:val="24"/>
        </w:rPr>
        <w:t>C</w:t>
      </w:r>
      <w:r>
        <w:rPr>
          <w:color w:val="000000"/>
          <w:sz w:val="24"/>
          <w:szCs w:val="24"/>
        </w:rPr>
        <w:t xml:space="preserve">omplaint was not accepted and what additional documentation or information is necessary, if applicable, to process the </w:t>
      </w:r>
      <w:r>
        <w:rPr>
          <w:sz w:val="24"/>
          <w:szCs w:val="24"/>
        </w:rPr>
        <w:t>C</w:t>
      </w:r>
      <w:r>
        <w:rPr>
          <w:color w:val="000000"/>
          <w:sz w:val="24"/>
          <w:szCs w:val="24"/>
        </w:rPr>
        <w:t xml:space="preserve">omplaint. </w:t>
      </w:r>
      <w:r>
        <w:rPr>
          <w:sz w:val="24"/>
          <w:szCs w:val="24"/>
        </w:rPr>
        <w:t>T</w:t>
      </w:r>
      <w:r>
        <w:rPr>
          <w:color w:val="000000"/>
          <w:sz w:val="24"/>
          <w:szCs w:val="24"/>
        </w:rPr>
        <w:t xml:space="preserve">he Association will provide a written </w:t>
      </w:r>
      <w:r>
        <w:rPr>
          <w:sz w:val="24"/>
          <w:szCs w:val="24"/>
        </w:rPr>
        <w:t xml:space="preserve">acknowledgement of receipt of the Complaint and </w:t>
      </w:r>
      <w:r>
        <w:rPr>
          <w:color w:val="000000"/>
          <w:sz w:val="24"/>
          <w:szCs w:val="24"/>
        </w:rPr>
        <w:t>acceptance or rejection of the Complain</w:t>
      </w:r>
      <w:r>
        <w:rPr>
          <w:sz w:val="24"/>
          <w:szCs w:val="24"/>
        </w:rPr>
        <w:t xml:space="preserve">t within seven (7) days by certified mail or </w:t>
      </w:r>
      <w:r>
        <w:rPr>
          <w:color w:val="000000"/>
          <w:sz w:val="24"/>
          <w:szCs w:val="24"/>
        </w:rPr>
        <w:t xml:space="preserve">electronic </w:t>
      </w:r>
      <w:r>
        <w:rPr>
          <w:color w:val="000000"/>
          <w:sz w:val="23"/>
          <w:szCs w:val="23"/>
        </w:rPr>
        <w:t xml:space="preserve">means. </w:t>
      </w:r>
      <w:r>
        <w:rPr>
          <w:sz w:val="23"/>
          <w:szCs w:val="23"/>
        </w:rPr>
        <w:t>T</w:t>
      </w:r>
      <w:r>
        <w:rPr>
          <w:color w:val="000000"/>
          <w:sz w:val="23"/>
          <w:szCs w:val="23"/>
        </w:rPr>
        <w:t>he Association shall retain a record of delivery of such acknowledgment. If it appears that the submitted Complaint includes the required information, the President, or other officer designated by the Board, shall provide the Board with a copy of the Complaint for consideration.</w:t>
      </w:r>
    </w:p>
    <w:p w14:paraId="00000013" w14:textId="77777777" w:rsidR="005B641B" w:rsidRDefault="005B641B">
      <w:pPr>
        <w:pBdr>
          <w:top w:val="nil"/>
          <w:left w:val="nil"/>
          <w:bottom w:val="nil"/>
          <w:right w:val="nil"/>
          <w:between w:val="nil"/>
        </w:pBdr>
        <w:spacing w:before="9" w:line="252" w:lineRule="auto"/>
        <w:ind w:left="721"/>
        <w:rPr>
          <w:sz w:val="23"/>
          <w:szCs w:val="23"/>
        </w:rPr>
      </w:pPr>
    </w:p>
    <w:p w14:paraId="00000014" w14:textId="77777777" w:rsidR="005B641B" w:rsidRDefault="00C833C8">
      <w:pPr>
        <w:numPr>
          <w:ilvl w:val="0"/>
          <w:numId w:val="1"/>
        </w:numPr>
        <w:pBdr>
          <w:top w:val="nil"/>
          <w:left w:val="nil"/>
          <w:bottom w:val="nil"/>
          <w:right w:val="nil"/>
          <w:between w:val="nil"/>
        </w:pBdr>
        <w:spacing w:before="10" w:line="249" w:lineRule="auto"/>
        <w:ind w:right="10"/>
      </w:pPr>
      <w:bookmarkStart w:id="1" w:name="_gjdgxs" w:colFirst="0" w:colLast="0"/>
      <w:bookmarkEnd w:id="1"/>
      <w:r>
        <w:rPr>
          <w:b/>
          <w:color w:val="000000"/>
          <w:sz w:val="23"/>
          <w:szCs w:val="23"/>
        </w:rPr>
        <w:t xml:space="preserve">Review Period. </w:t>
      </w:r>
      <w:r>
        <w:rPr>
          <w:color w:val="000000"/>
          <w:sz w:val="23"/>
          <w:szCs w:val="23"/>
        </w:rPr>
        <w:t xml:space="preserve">The Association shall undertake best efforts to complete its review of the </w:t>
      </w:r>
      <w:r>
        <w:rPr>
          <w:sz w:val="23"/>
          <w:szCs w:val="23"/>
        </w:rPr>
        <w:t>C</w:t>
      </w:r>
      <w:r>
        <w:rPr>
          <w:color w:val="000000"/>
          <w:sz w:val="23"/>
          <w:szCs w:val="23"/>
        </w:rPr>
        <w:t xml:space="preserve">omplaint within thirty (30) days of receipt </w:t>
      </w:r>
      <w:r>
        <w:rPr>
          <w:sz w:val="23"/>
          <w:szCs w:val="23"/>
        </w:rPr>
        <w:t>of the adequate and complete Complaint</w:t>
      </w:r>
      <w:r>
        <w:rPr>
          <w:color w:val="000000"/>
          <w:sz w:val="23"/>
          <w:szCs w:val="23"/>
        </w:rPr>
        <w:t xml:space="preserve">. If a complainant fails to submit any required and requested documentation or information to the </w:t>
      </w:r>
      <w:r>
        <w:rPr>
          <w:color w:val="000000"/>
          <w:sz w:val="23"/>
          <w:szCs w:val="23"/>
        </w:rPr>
        <w:lastRenderedPageBreak/>
        <w:t>Association within fourteen (14) days of the Association</w:t>
      </w:r>
      <w:r>
        <w:rPr>
          <w:sz w:val="23"/>
          <w:szCs w:val="23"/>
        </w:rPr>
        <w:t>’</w:t>
      </w:r>
      <w:r>
        <w:rPr>
          <w:color w:val="000000"/>
          <w:sz w:val="23"/>
          <w:szCs w:val="23"/>
        </w:rPr>
        <w:t>s written request, the Association shall deem the matter closed.</w:t>
      </w:r>
    </w:p>
    <w:p w14:paraId="00000015" w14:textId="77777777" w:rsidR="005B641B" w:rsidRDefault="005B641B">
      <w:pPr>
        <w:pBdr>
          <w:top w:val="nil"/>
          <w:left w:val="nil"/>
          <w:bottom w:val="nil"/>
          <w:right w:val="nil"/>
          <w:between w:val="nil"/>
        </w:pBdr>
        <w:spacing w:before="10" w:line="249" w:lineRule="auto"/>
        <w:ind w:left="746" w:right="10"/>
        <w:rPr>
          <w:sz w:val="23"/>
          <w:szCs w:val="23"/>
        </w:rPr>
      </w:pPr>
      <w:bookmarkStart w:id="2" w:name="_s2yz2mh21kdv" w:colFirst="0" w:colLast="0"/>
      <w:bookmarkEnd w:id="2"/>
    </w:p>
    <w:p w14:paraId="00000016" w14:textId="77777777" w:rsidR="005B641B" w:rsidRDefault="00C833C8">
      <w:pPr>
        <w:numPr>
          <w:ilvl w:val="0"/>
          <w:numId w:val="1"/>
        </w:numPr>
        <w:pBdr>
          <w:top w:val="nil"/>
          <w:left w:val="nil"/>
          <w:bottom w:val="nil"/>
          <w:right w:val="nil"/>
          <w:between w:val="nil"/>
        </w:pBdr>
        <w:spacing w:before="10" w:line="249" w:lineRule="auto"/>
        <w:ind w:right="19"/>
      </w:pPr>
      <w:r>
        <w:rPr>
          <w:b/>
          <w:color w:val="000000"/>
          <w:sz w:val="23"/>
          <w:szCs w:val="23"/>
        </w:rPr>
        <w:t xml:space="preserve">Meeting or Hearing.  </w:t>
      </w:r>
      <w:r>
        <w:rPr>
          <w:color w:val="000000"/>
          <w:sz w:val="23"/>
          <w:szCs w:val="23"/>
        </w:rPr>
        <w:t>After conclusion of the review period, the Association shall provide written notice to the complainant of the time, date, and location of either a hearing or meeting of the Association</w:t>
      </w:r>
      <w:r>
        <w:rPr>
          <w:sz w:val="23"/>
          <w:szCs w:val="23"/>
        </w:rPr>
        <w:t>’</w:t>
      </w:r>
      <w:r>
        <w:rPr>
          <w:color w:val="000000"/>
          <w:sz w:val="23"/>
          <w:szCs w:val="23"/>
        </w:rPr>
        <w:t xml:space="preserve">s representatives who will make a final decision regarding the </w:t>
      </w:r>
      <w:r>
        <w:rPr>
          <w:sz w:val="23"/>
          <w:szCs w:val="23"/>
        </w:rPr>
        <w:t>C</w:t>
      </w:r>
      <w:r>
        <w:rPr>
          <w:color w:val="000000"/>
          <w:sz w:val="23"/>
          <w:szCs w:val="23"/>
        </w:rPr>
        <w:t>omplaint. The written notice shall be sent to the complainant via certified mail</w:t>
      </w:r>
      <w:r>
        <w:rPr>
          <w:sz w:val="23"/>
          <w:szCs w:val="23"/>
        </w:rPr>
        <w:t>, hand delivery, or electronic means</w:t>
      </w:r>
      <w:r>
        <w:rPr>
          <w:color w:val="000000"/>
          <w:sz w:val="23"/>
          <w:szCs w:val="23"/>
        </w:rPr>
        <w:t xml:space="preserve"> no less than fourteen (14) days in advance of the meeting or hearing.</w:t>
      </w:r>
    </w:p>
    <w:p w14:paraId="00000017" w14:textId="77777777" w:rsidR="005B641B" w:rsidRDefault="005B641B">
      <w:pPr>
        <w:pBdr>
          <w:top w:val="nil"/>
          <w:left w:val="nil"/>
          <w:bottom w:val="nil"/>
          <w:right w:val="nil"/>
          <w:between w:val="nil"/>
        </w:pBdr>
        <w:spacing w:before="10" w:line="249" w:lineRule="auto"/>
        <w:ind w:left="746" w:right="19"/>
        <w:rPr>
          <w:sz w:val="23"/>
          <w:szCs w:val="23"/>
        </w:rPr>
      </w:pPr>
    </w:p>
    <w:p w14:paraId="00000018" w14:textId="77777777" w:rsidR="005B641B" w:rsidRDefault="00C833C8">
      <w:pPr>
        <w:numPr>
          <w:ilvl w:val="0"/>
          <w:numId w:val="1"/>
        </w:numPr>
        <w:pBdr>
          <w:top w:val="nil"/>
          <w:left w:val="nil"/>
          <w:bottom w:val="nil"/>
          <w:right w:val="nil"/>
          <w:between w:val="nil"/>
        </w:pBdr>
        <w:spacing w:before="10" w:line="249" w:lineRule="auto"/>
      </w:pPr>
      <w:r>
        <w:rPr>
          <w:b/>
          <w:color w:val="000000"/>
          <w:sz w:val="23"/>
          <w:szCs w:val="23"/>
        </w:rPr>
        <w:t xml:space="preserve">Notice of Decision. </w:t>
      </w:r>
      <w:r>
        <w:rPr>
          <w:color w:val="000000"/>
          <w:sz w:val="23"/>
          <w:szCs w:val="23"/>
        </w:rPr>
        <w:t xml:space="preserve">The Board shall determine the representatives of the Association who shall conduct the proceedings and make a final decision on the </w:t>
      </w:r>
      <w:r>
        <w:rPr>
          <w:sz w:val="23"/>
          <w:szCs w:val="23"/>
        </w:rPr>
        <w:t>C</w:t>
      </w:r>
      <w:r>
        <w:rPr>
          <w:color w:val="000000"/>
          <w:sz w:val="23"/>
          <w:szCs w:val="23"/>
        </w:rPr>
        <w:t>omplaint. Notice of that decision ("Notice of Decision") shall be rendered to the complainant by certified mail, or electron</w:t>
      </w:r>
      <w:r>
        <w:rPr>
          <w:sz w:val="23"/>
          <w:szCs w:val="23"/>
        </w:rPr>
        <w:t xml:space="preserve">ic means </w:t>
      </w:r>
      <w:r>
        <w:rPr>
          <w:color w:val="000000"/>
          <w:sz w:val="23"/>
          <w:szCs w:val="23"/>
        </w:rPr>
        <w:t xml:space="preserve">within seven (7) days of the decision. The Notice of Decision shall be dated as of the date of the decision, include specific citations to the laws or regulations of Virginia that led to the final decision, and shall include the Common Interest Community registration number </w:t>
      </w:r>
      <w:r>
        <w:rPr>
          <w:sz w:val="23"/>
          <w:szCs w:val="23"/>
        </w:rPr>
        <w:t xml:space="preserve">of </w:t>
      </w:r>
      <w:r>
        <w:rPr>
          <w:color w:val="000000"/>
          <w:sz w:val="23"/>
          <w:szCs w:val="23"/>
        </w:rPr>
        <w:t>the Association.</w:t>
      </w:r>
    </w:p>
    <w:p w14:paraId="00000019" w14:textId="77777777" w:rsidR="005B641B" w:rsidRDefault="005B641B">
      <w:pPr>
        <w:pBdr>
          <w:top w:val="nil"/>
          <w:left w:val="nil"/>
          <w:bottom w:val="nil"/>
          <w:right w:val="nil"/>
          <w:between w:val="nil"/>
        </w:pBdr>
        <w:spacing w:before="10" w:line="249" w:lineRule="auto"/>
        <w:ind w:left="746"/>
        <w:rPr>
          <w:sz w:val="23"/>
          <w:szCs w:val="23"/>
        </w:rPr>
      </w:pPr>
    </w:p>
    <w:p w14:paraId="0000001A" w14:textId="77777777" w:rsidR="005B641B" w:rsidRDefault="00C833C8">
      <w:pPr>
        <w:numPr>
          <w:ilvl w:val="0"/>
          <w:numId w:val="1"/>
        </w:numPr>
        <w:pBdr>
          <w:top w:val="nil"/>
          <w:left w:val="nil"/>
          <w:bottom w:val="nil"/>
          <w:right w:val="nil"/>
          <w:between w:val="nil"/>
        </w:pBdr>
        <w:spacing w:before="10" w:line="252" w:lineRule="auto"/>
      </w:pPr>
      <w:r>
        <w:rPr>
          <w:b/>
          <w:color w:val="000000"/>
          <w:sz w:val="23"/>
          <w:szCs w:val="23"/>
        </w:rPr>
        <w:t xml:space="preserve">Appeal to Ombudsman. </w:t>
      </w:r>
      <w:r>
        <w:rPr>
          <w:color w:val="000000"/>
          <w:sz w:val="23"/>
          <w:szCs w:val="23"/>
        </w:rPr>
        <w:t>The Notice of Decision shall also advise the complainant of his or her right to file a Notice of Adverse Decision to the Office of the Common Interest Community Ombudsman</w:t>
      </w:r>
      <w:r>
        <w:rPr>
          <w:sz w:val="23"/>
          <w:szCs w:val="23"/>
        </w:rPr>
        <w:t>.</w:t>
      </w:r>
    </w:p>
    <w:p w14:paraId="0000001B" w14:textId="77777777" w:rsidR="005B641B" w:rsidRDefault="005B641B">
      <w:pPr>
        <w:pBdr>
          <w:top w:val="nil"/>
          <w:left w:val="nil"/>
          <w:bottom w:val="nil"/>
          <w:right w:val="nil"/>
          <w:between w:val="nil"/>
        </w:pBdr>
        <w:spacing w:before="10" w:line="252" w:lineRule="auto"/>
        <w:rPr>
          <w:sz w:val="23"/>
          <w:szCs w:val="23"/>
        </w:rPr>
      </w:pPr>
    </w:p>
    <w:p w14:paraId="0000001C" w14:textId="77777777" w:rsidR="005B641B" w:rsidRDefault="00C833C8">
      <w:pPr>
        <w:pBdr>
          <w:top w:val="nil"/>
          <w:left w:val="nil"/>
          <w:bottom w:val="nil"/>
          <w:right w:val="nil"/>
          <w:between w:val="nil"/>
        </w:pBdr>
        <w:spacing w:before="10" w:line="252" w:lineRule="auto"/>
        <w:ind w:left="720" w:firstLine="720"/>
        <w:rPr>
          <w:sz w:val="23"/>
          <w:szCs w:val="23"/>
        </w:rPr>
      </w:pPr>
      <w:r>
        <w:rPr>
          <w:sz w:val="23"/>
          <w:szCs w:val="23"/>
        </w:rPr>
        <w:t xml:space="preserve">Office of the Common Interest Community Ombudsman </w:t>
      </w:r>
    </w:p>
    <w:p w14:paraId="0000001D" w14:textId="77777777" w:rsidR="005B641B" w:rsidRDefault="00C833C8">
      <w:pPr>
        <w:pBdr>
          <w:top w:val="nil"/>
          <w:left w:val="nil"/>
          <w:bottom w:val="nil"/>
          <w:right w:val="nil"/>
          <w:between w:val="nil"/>
        </w:pBdr>
        <w:spacing w:before="10" w:line="252" w:lineRule="auto"/>
        <w:ind w:left="720" w:firstLine="720"/>
        <w:rPr>
          <w:sz w:val="23"/>
          <w:szCs w:val="23"/>
        </w:rPr>
      </w:pPr>
      <w:r>
        <w:rPr>
          <w:sz w:val="23"/>
          <w:szCs w:val="23"/>
        </w:rPr>
        <w:t xml:space="preserve">Department of Professional and Occupational Regulation </w:t>
      </w:r>
    </w:p>
    <w:p w14:paraId="0000001E" w14:textId="77777777" w:rsidR="005B641B" w:rsidRDefault="00C833C8">
      <w:pPr>
        <w:pBdr>
          <w:top w:val="nil"/>
          <w:left w:val="nil"/>
          <w:bottom w:val="nil"/>
          <w:right w:val="nil"/>
          <w:between w:val="nil"/>
        </w:pBdr>
        <w:spacing w:before="10" w:line="252" w:lineRule="auto"/>
        <w:ind w:left="720" w:firstLine="720"/>
        <w:rPr>
          <w:sz w:val="23"/>
          <w:szCs w:val="23"/>
        </w:rPr>
      </w:pPr>
      <w:r>
        <w:rPr>
          <w:sz w:val="23"/>
          <w:szCs w:val="23"/>
        </w:rPr>
        <w:t xml:space="preserve">9960 Mayland Drive, Suite 400 </w:t>
      </w:r>
    </w:p>
    <w:p w14:paraId="0000001F" w14:textId="77777777" w:rsidR="005B641B" w:rsidRDefault="00C833C8">
      <w:pPr>
        <w:pBdr>
          <w:top w:val="nil"/>
          <w:left w:val="nil"/>
          <w:bottom w:val="nil"/>
          <w:right w:val="nil"/>
          <w:between w:val="nil"/>
        </w:pBdr>
        <w:spacing w:before="10" w:line="252" w:lineRule="auto"/>
        <w:ind w:left="720" w:firstLine="720"/>
        <w:rPr>
          <w:sz w:val="23"/>
          <w:szCs w:val="23"/>
        </w:rPr>
      </w:pPr>
      <w:r>
        <w:rPr>
          <w:sz w:val="23"/>
          <w:szCs w:val="23"/>
        </w:rPr>
        <w:t xml:space="preserve">Richmond, VA 23233-1485 </w:t>
      </w:r>
    </w:p>
    <w:p w14:paraId="00000020" w14:textId="77777777" w:rsidR="005B641B" w:rsidRDefault="00C833C8">
      <w:pPr>
        <w:pBdr>
          <w:top w:val="nil"/>
          <w:left w:val="nil"/>
          <w:bottom w:val="nil"/>
          <w:right w:val="nil"/>
          <w:between w:val="nil"/>
        </w:pBdr>
        <w:spacing w:before="10" w:line="252" w:lineRule="auto"/>
        <w:ind w:left="720" w:firstLine="720"/>
        <w:rPr>
          <w:sz w:val="23"/>
          <w:szCs w:val="23"/>
        </w:rPr>
      </w:pPr>
      <w:r>
        <w:rPr>
          <w:sz w:val="23"/>
          <w:szCs w:val="23"/>
        </w:rPr>
        <w:t xml:space="preserve">(804) 367-2941 </w:t>
      </w:r>
    </w:p>
    <w:p w14:paraId="00000021" w14:textId="77777777" w:rsidR="005B641B" w:rsidRDefault="00C833C8">
      <w:pPr>
        <w:pBdr>
          <w:top w:val="nil"/>
          <w:left w:val="nil"/>
          <w:bottom w:val="nil"/>
          <w:right w:val="nil"/>
          <w:between w:val="nil"/>
        </w:pBdr>
        <w:spacing w:before="10" w:line="252" w:lineRule="auto"/>
        <w:ind w:left="720" w:firstLine="720"/>
        <w:rPr>
          <w:sz w:val="23"/>
          <w:szCs w:val="23"/>
        </w:rPr>
      </w:pPr>
      <w:r>
        <w:rPr>
          <w:sz w:val="23"/>
          <w:szCs w:val="23"/>
        </w:rPr>
        <w:t>CICOmbudsman@dpor.virginia.gov</w:t>
      </w:r>
    </w:p>
    <w:p w14:paraId="00000022" w14:textId="77777777" w:rsidR="005B641B" w:rsidRDefault="005B641B">
      <w:pPr>
        <w:pBdr>
          <w:top w:val="nil"/>
          <w:left w:val="nil"/>
          <w:bottom w:val="nil"/>
          <w:right w:val="nil"/>
          <w:between w:val="nil"/>
        </w:pBdr>
        <w:spacing w:before="10" w:line="252" w:lineRule="auto"/>
        <w:ind w:left="746"/>
        <w:rPr>
          <w:sz w:val="23"/>
          <w:szCs w:val="23"/>
        </w:rPr>
      </w:pPr>
    </w:p>
    <w:p w14:paraId="00000023" w14:textId="73F48964" w:rsidR="005B641B" w:rsidRDefault="00C833C8">
      <w:pPr>
        <w:numPr>
          <w:ilvl w:val="0"/>
          <w:numId w:val="1"/>
        </w:numPr>
        <w:pBdr>
          <w:top w:val="nil"/>
          <w:left w:val="nil"/>
          <w:bottom w:val="nil"/>
          <w:right w:val="nil"/>
          <w:between w:val="nil"/>
        </w:pBdr>
        <w:spacing w:before="10" w:line="252" w:lineRule="auto"/>
        <w:ind w:right="17"/>
      </w:pPr>
      <w:r>
        <w:rPr>
          <w:b/>
          <w:color w:val="000000"/>
          <w:sz w:val="23"/>
          <w:szCs w:val="23"/>
        </w:rPr>
        <w:t xml:space="preserve">Record Keeping. </w:t>
      </w:r>
      <w:r>
        <w:rPr>
          <w:color w:val="000000"/>
          <w:sz w:val="23"/>
          <w:szCs w:val="23"/>
        </w:rPr>
        <w:t xml:space="preserve">The Association shall maintain a record of all </w:t>
      </w:r>
      <w:r>
        <w:rPr>
          <w:sz w:val="23"/>
          <w:szCs w:val="23"/>
        </w:rPr>
        <w:t>C</w:t>
      </w:r>
      <w:r>
        <w:rPr>
          <w:color w:val="000000"/>
          <w:sz w:val="23"/>
          <w:szCs w:val="23"/>
        </w:rPr>
        <w:t>omplaints for no less than one</w:t>
      </w:r>
      <w:r w:rsidR="00B260F8">
        <w:rPr>
          <w:color w:val="000000"/>
          <w:sz w:val="23"/>
          <w:szCs w:val="23"/>
        </w:rPr>
        <w:t xml:space="preserve"> (1)</w:t>
      </w:r>
      <w:r>
        <w:rPr>
          <w:color w:val="000000"/>
          <w:sz w:val="23"/>
          <w:szCs w:val="23"/>
        </w:rPr>
        <w:t xml:space="preserve"> year from the date of the Association</w:t>
      </w:r>
      <w:r>
        <w:rPr>
          <w:sz w:val="23"/>
          <w:szCs w:val="23"/>
        </w:rPr>
        <w:t>’</w:t>
      </w:r>
      <w:r>
        <w:rPr>
          <w:color w:val="000000"/>
          <w:sz w:val="23"/>
          <w:szCs w:val="23"/>
        </w:rPr>
        <w:t xml:space="preserve">s final decision, including incomplete and non-actionable </w:t>
      </w:r>
      <w:r>
        <w:rPr>
          <w:sz w:val="23"/>
          <w:szCs w:val="23"/>
        </w:rPr>
        <w:t>C</w:t>
      </w:r>
      <w:r>
        <w:rPr>
          <w:color w:val="000000"/>
          <w:sz w:val="23"/>
          <w:szCs w:val="23"/>
        </w:rPr>
        <w:t>omplaints.</w:t>
      </w:r>
    </w:p>
    <w:p w14:paraId="00000024" w14:textId="77777777" w:rsidR="005B641B" w:rsidRDefault="005B641B">
      <w:pPr>
        <w:pBdr>
          <w:top w:val="nil"/>
          <w:left w:val="nil"/>
          <w:bottom w:val="nil"/>
          <w:right w:val="nil"/>
          <w:between w:val="nil"/>
        </w:pBdr>
        <w:spacing w:before="10" w:line="252" w:lineRule="auto"/>
        <w:ind w:left="746" w:right="17"/>
        <w:rPr>
          <w:sz w:val="23"/>
          <w:szCs w:val="23"/>
        </w:rPr>
      </w:pPr>
    </w:p>
    <w:p w14:paraId="00000025" w14:textId="77777777" w:rsidR="005B641B" w:rsidRDefault="00C833C8">
      <w:pPr>
        <w:numPr>
          <w:ilvl w:val="0"/>
          <w:numId w:val="1"/>
        </w:numPr>
        <w:pBdr>
          <w:top w:val="nil"/>
          <w:left w:val="nil"/>
          <w:bottom w:val="nil"/>
          <w:right w:val="nil"/>
          <w:between w:val="nil"/>
        </w:pBdr>
        <w:spacing w:before="10" w:line="249" w:lineRule="auto"/>
      </w:pPr>
      <w:r>
        <w:rPr>
          <w:b/>
          <w:color w:val="000000"/>
          <w:sz w:val="23"/>
          <w:szCs w:val="23"/>
        </w:rPr>
        <w:t xml:space="preserve">Availability. </w:t>
      </w:r>
      <w:r>
        <w:rPr>
          <w:color w:val="000000"/>
          <w:sz w:val="23"/>
          <w:szCs w:val="23"/>
        </w:rPr>
        <w:t>A copy of these procedures shall be made available upon request and on the Association</w:t>
      </w:r>
      <w:r>
        <w:rPr>
          <w:sz w:val="23"/>
          <w:szCs w:val="23"/>
        </w:rPr>
        <w:t>’</w:t>
      </w:r>
      <w:r>
        <w:rPr>
          <w:color w:val="000000"/>
          <w:sz w:val="23"/>
          <w:szCs w:val="23"/>
        </w:rPr>
        <w:t>s website.</w:t>
      </w:r>
    </w:p>
    <w:p w14:paraId="00000026" w14:textId="77777777" w:rsidR="005B641B" w:rsidRDefault="005B641B">
      <w:pPr>
        <w:pBdr>
          <w:top w:val="nil"/>
          <w:left w:val="nil"/>
          <w:bottom w:val="nil"/>
          <w:right w:val="nil"/>
          <w:between w:val="nil"/>
        </w:pBdr>
        <w:spacing w:before="10" w:line="249" w:lineRule="auto"/>
        <w:ind w:left="746"/>
        <w:rPr>
          <w:sz w:val="23"/>
          <w:szCs w:val="23"/>
        </w:rPr>
      </w:pPr>
    </w:p>
    <w:p w14:paraId="00000027" w14:textId="77777777" w:rsidR="005B641B" w:rsidRDefault="00C833C8">
      <w:pPr>
        <w:numPr>
          <w:ilvl w:val="0"/>
          <w:numId w:val="1"/>
        </w:numPr>
        <w:pBdr>
          <w:top w:val="nil"/>
          <w:left w:val="nil"/>
          <w:bottom w:val="nil"/>
          <w:right w:val="nil"/>
          <w:between w:val="nil"/>
        </w:pBdr>
        <w:spacing w:before="10" w:line="249" w:lineRule="auto"/>
      </w:pPr>
      <w:r>
        <w:rPr>
          <w:b/>
          <w:color w:val="000000"/>
          <w:sz w:val="23"/>
          <w:szCs w:val="23"/>
        </w:rPr>
        <w:t xml:space="preserve">Resale Disclosure Packet. </w:t>
      </w:r>
      <w:r>
        <w:rPr>
          <w:color w:val="000000"/>
          <w:sz w:val="23"/>
          <w:szCs w:val="23"/>
        </w:rPr>
        <w:t>A copy of these procedures shall be included in any resale disclosure packet issued after the effective date below.</w:t>
      </w:r>
    </w:p>
    <w:p w14:paraId="00000028" w14:textId="77777777" w:rsidR="005B641B" w:rsidRDefault="005B641B">
      <w:pPr>
        <w:pBdr>
          <w:top w:val="nil"/>
          <w:left w:val="nil"/>
          <w:bottom w:val="nil"/>
          <w:right w:val="nil"/>
          <w:between w:val="nil"/>
        </w:pBdr>
        <w:spacing w:before="10" w:line="254" w:lineRule="auto"/>
        <w:rPr>
          <w:sz w:val="23"/>
          <w:szCs w:val="23"/>
        </w:rPr>
      </w:pPr>
    </w:p>
    <w:p w14:paraId="00000029" w14:textId="2DD047A5" w:rsidR="005B641B" w:rsidRDefault="00C833C8">
      <w:pPr>
        <w:pBdr>
          <w:top w:val="nil"/>
          <w:left w:val="nil"/>
          <w:bottom w:val="nil"/>
          <w:right w:val="nil"/>
          <w:between w:val="nil"/>
        </w:pBdr>
        <w:spacing w:before="10"/>
        <w:ind w:left="20"/>
        <w:rPr>
          <w:color w:val="000000"/>
          <w:sz w:val="23"/>
          <w:szCs w:val="23"/>
        </w:rPr>
      </w:pPr>
      <w:r>
        <w:rPr>
          <w:color w:val="000000"/>
          <w:sz w:val="23"/>
          <w:szCs w:val="23"/>
        </w:rPr>
        <w:t xml:space="preserve">The effective date of this Resolution shall be </w:t>
      </w:r>
      <w:r w:rsidR="0031786A">
        <w:rPr>
          <w:sz w:val="23"/>
          <w:szCs w:val="23"/>
        </w:rPr>
        <w:t>July 3</w:t>
      </w:r>
      <w:r>
        <w:rPr>
          <w:sz w:val="23"/>
          <w:szCs w:val="23"/>
        </w:rPr>
        <w:t>, 2021</w:t>
      </w:r>
      <w:r>
        <w:rPr>
          <w:color w:val="000000"/>
          <w:sz w:val="23"/>
          <w:szCs w:val="23"/>
        </w:rPr>
        <w:t>.</w:t>
      </w:r>
    </w:p>
    <w:p w14:paraId="0000002A" w14:textId="77777777" w:rsidR="005B641B" w:rsidRDefault="005B641B">
      <w:pPr>
        <w:spacing w:before="10" w:line="249" w:lineRule="auto"/>
        <w:ind w:left="20" w:firstLine="1079"/>
        <w:rPr>
          <w:b/>
          <w:sz w:val="23"/>
          <w:szCs w:val="23"/>
        </w:rPr>
      </w:pPr>
    </w:p>
    <w:p w14:paraId="0000002B" w14:textId="77777777" w:rsidR="005B641B" w:rsidRDefault="00C833C8">
      <w:pPr>
        <w:widowControl/>
        <w:spacing w:after="160" w:line="259" w:lineRule="auto"/>
        <w:rPr>
          <w:sz w:val="17"/>
          <w:szCs w:val="17"/>
        </w:rPr>
      </w:pPr>
      <w:bookmarkStart w:id="3" w:name="_30j0zll" w:colFirst="0" w:colLast="0"/>
      <w:bookmarkEnd w:id="3"/>
      <w:r>
        <w:br w:type="page"/>
      </w:r>
    </w:p>
    <w:p w14:paraId="0000002C" w14:textId="77777777" w:rsidR="005B641B" w:rsidRDefault="00C833C8">
      <w:pPr>
        <w:spacing w:before="13"/>
        <w:ind w:left="2163" w:right="1732"/>
        <w:jc w:val="center"/>
        <w:rPr>
          <w:b/>
          <w:sz w:val="23"/>
          <w:szCs w:val="23"/>
        </w:rPr>
      </w:pPr>
      <w:r>
        <w:rPr>
          <w:b/>
          <w:sz w:val="23"/>
          <w:szCs w:val="23"/>
        </w:rPr>
        <w:lastRenderedPageBreak/>
        <w:t>Exhibit A</w:t>
      </w:r>
    </w:p>
    <w:p w14:paraId="0000002D" w14:textId="77777777" w:rsidR="005B641B" w:rsidRDefault="00C833C8">
      <w:pPr>
        <w:spacing w:before="1" w:line="272" w:lineRule="auto"/>
        <w:ind w:left="2163" w:right="1820"/>
        <w:jc w:val="center"/>
        <w:rPr>
          <w:b/>
          <w:sz w:val="24"/>
          <w:szCs w:val="24"/>
        </w:rPr>
      </w:pPr>
      <w:r>
        <w:rPr>
          <w:b/>
          <w:sz w:val="24"/>
          <w:szCs w:val="24"/>
        </w:rPr>
        <w:t xml:space="preserve">Hunters Creek Homes Association </w:t>
      </w:r>
    </w:p>
    <w:p w14:paraId="0000002E" w14:textId="77777777" w:rsidR="005B641B" w:rsidRDefault="00C833C8">
      <w:pPr>
        <w:pBdr>
          <w:top w:val="nil"/>
          <w:left w:val="nil"/>
          <w:bottom w:val="nil"/>
          <w:right w:val="nil"/>
          <w:between w:val="nil"/>
        </w:pBdr>
        <w:spacing w:line="251" w:lineRule="auto"/>
        <w:ind w:left="2163" w:right="1794"/>
        <w:jc w:val="center"/>
        <w:rPr>
          <w:b/>
          <w:sz w:val="23"/>
          <w:szCs w:val="23"/>
        </w:rPr>
      </w:pPr>
      <w:r>
        <w:rPr>
          <w:b/>
          <w:sz w:val="23"/>
          <w:szCs w:val="23"/>
        </w:rPr>
        <w:t>Complaint Form</w:t>
      </w:r>
    </w:p>
    <w:p w14:paraId="0000002F" w14:textId="77777777" w:rsidR="005B641B" w:rsidRDefault="005B641B">
      <w:pPr>
        <w:pBdr>
          <w:top w:val="nil"/>
          <w:left w:val="nil"/>
          <w:bottom w:val="nil"/>
          <w:right w:val="nil"/>
          <w:between w:val="nil"/>
        </w:pBdr>
        <w:spacing w:line="251" w:lineRule="auto"/>
        <w:ind w:left="2163" w:right="1794"/>
        <w:jc w:val="center"/>
        <w:rPr>
          <w:b/>
          <w:sz w:val="23"/>
          <w:szCs w:val="23"/>
        </w:rPr>
      </w:pPr>
    </w:p>
    <w:p w14:paraId="00000030" w14:textId="77777777" w:rsidR="005B641B" w:rsidRDefault="005B641B">
      <w:pPr>
        <w:pBdr>
          <w:top w:val="nil"/>
          <w:left w:val="nil"/>
          <w:bottom w:val="nil"/>
          <w:right w:val="nil"/>
          <w:between w:val="nil"/>
        </w:pBdr>
        <w:spacing w:line="251" w:lineRule="auto"/>
        <w:ind w:left="2163" w:right="1794"/>
        <w:jc w:val="center"/>
        <w:rPr>
          <w:b/>
          <w:sz w:val="23"/>
          <w:szCs w:val="23"/>
        </w:rPr>
      </w:pPr>
    </w:p>
    <w:p w14:paraId="00000031" w14:textId="77777777" w:rsidR="005B641B" w:rsidRDefault="00C833C8">
      <w:pPr>
        <w:pBdr>
          <w:top w:val="nil"/>
          <w:left w:val="nil"/>
          <w:bottom w:val="nil"/>
          <w:right w:val="nil"/>
          <w:between w:val="nil"/>
        </w:pBdr>
        <w:spacing w:before="5" w:line="228" w:lineRule="auto"/>
        <w:rPr>
          <w:sz w:val="23"/>
          <w:szCs w:val="23"/>
        </w:rPr>
      </w:pPr>
      <w:r>
        <w:rPr>
          <w:color w:val="000000"/>
          <w:sz w:val="23"/>
          <w:szCs w:val="23"/>
        </w:rPr>
        <w:t xml:space="preserve">Please complete, sign, and date this form and mail or </w:t>
      </w:r>
      <w:r>
        <w:rPr>
          <w:sz w:val="23"/>
          <w:szCs w:val="23"/>
        </w:rPr>
        <w:t>email it to</w:t>
      </w:r>
      <w:r>
        <w:rPr>
          <w:color w:val="000000"/>
          <w:sz w:val="23"/>
          <w:szCs w:val="23"/>
        </w:rPr>
        <w:t xml:space="preserve"> the address below:</w:t>
      </w:r>
    </w:p>
    <w:p w14:paraId="00000032" w14:textId="77777777" w:rsidR="005B641B" w:rsidRDefault="005B641B">
      <w:pPr>
        <w:pBdr>
          <w:top w:val="nil"/>
          <w:left w:val="nil"/>
          <w:bottom w:val="nil"/>
          <w:right w:val="nil"/>
          <w:between w:val="nil"/>
        </w:pBdr>
        <w:spacing w:before="5" w:line="228" w:lineRule="auto"/>
        <w:ind w:left="20"/>
        <w:rPr>
          <w:sz w:val="23"/>
          <w:szCs w:val="23"/>
        </w:rPr>
      </w:pPr>
    </w:p>
    <w:p w14:paraId="00000033" w14:textId="77777777" w:rsidR="005B641B" w:rsidRDefault="00C833C8">
      <w:pPr>
        <w:spacing w:before="10" w:line="252" w:lineRule="auto"/>
        <w:ind w:left="1460" w:right="17" w:hanging="1"/>
        <w:rPr>
          <w:sz w:val="23"/>
          <w:szCs w:val="23"/>
        </w:rPr>
      </w:pPr>
      <w:r>
        <w:rPr>
          <w:sz w:val="23"/>
          <w:szCs w:val="23"/>
        </w:rPr>
        <w:t>Hunters Creek Homes Association</w:t>
      </w:r>
    </w:p>
    <w:p w14:paraId="00000034" w14:textId="77777777" w:rsidR="005B641B" w:rsidRDefault="00C833C8">
      <w:pPr>
        <w:spacing w:before="10" w:line="252" w:lineRule="auto"/>
        <w:ind w:left="1460" w:right="17" w:hanging="1"/>
        <w:rPr>
          <w:sz w:val="23"/>
          <w:szCs w:val="23"/>
        </w:rPr>
      </w:pPr>
      <w:r>
        <w:rPr>
          <w:sz w:val="23"/>
          <w:szCs w:val="23"/>
        </w:rPr>
        <w:t>PO Box 138</w:t>
      </w:r>
    </w:p>
    <w:p w14:paraId="00000035" w14:textId="77777777" w:rsidR="005B641B" w:rsidRDefault="00C833C8">
      <w:pPr>
        <w:spacing w:before="10" w:line="252" w:lineRule="auto"/>
        <w:ind w:left="1460" w:right="17" w:hanging="1"/>
        <w:rPr>
          <w:sz w:val="23"/>
          <w:szCs w:val="23"/>
        </w:rPr>
      </w:pPr>
      <w:r>
        <w:rPr>
          <w:sz w:val="23"/>
          <w:szCs w:val="23"/>
        </w:rPr>
        <w:t>Herndon, VA 20172-0138</w:t>
      </w:r>
    </w:p>
    <w:p w14:paraId="00000036" w14:textId="77777777" w:rsidR="005B641B" w:rsidRDefault="00C833C8">
      <w:pPr>
        <w:spacing w:before="10" w:line="252" w:lineRule="auto"/>
        <w:ind w:left="1460" w:right="17" w:hanging="1"/>
        <w:rPr>
          <w:sz w:val="23"/>
          <w:szCs w:val="23"/>
        </w:rPr>
      </w:pPr>
      <w:r>
        <w:rPr>
          <w:sz w:val="23"/>
          <w:szCs w:val="23"/>
        </w:rPr>
        <w:t>Email: board@hunterscreek.org</w:t>
      </w:r>
    </w:p>
    <w:p w14:paraId="00000037" w14:textId="77777777" w:rsidR="005B641B" w:rsidRDefault="005B641B">
      <w:pPr>
        <w:spacing w:before="10" w:line="252" w:lineRule="auto"/>
        <w:ind w:left="1460" w:right="17" w:hanging="1"/>
        <w:rPr>
          <w:sz w:val="23"/>
          <w:szCs w:val="23"/>
        </w:rPr>
      </w:pPr>
    </w:p>
    <w:p w14:paraId="00000038" w14:textId="77777777" w:rsidR="005B641B" w:rsidRDefault="005B641B">
      <w:pPr>
        <w:pBdr>
          <w:top w:val="nil"/>
          <w:left w:val="nil"/>
          <w:bottom w:val="nil"/>
          <w:right w:val="nil"/>
          <w:between w:val="nil"/>
        </w:pBdr>
        <w:spacing w:before="10"/>
        <w:ind w:left="20"/>
        <w:rPr>
          <w:sz w:val="23"/>
          <w:szCs w:val="23"/>
        </w:rPr>
      </w:pPr>
    </w:p>
    <w:p w14:paraId="00000039" w14:textId="77777777" w:rsidR="005B641B" w:rsidRDefault="00C833C8">
      <w:pPr>
        <w:pBdr>
          <w:top w:val="nil"/>
          <w:left w:val="nil"/>
          <w:bottom w:val="nil"/>
          <w:right w:val="nil"/>
          <w:between w:val="nil"/>
        </w:pBdr>
        <w:spacing w:before="10"/>
        <w:ind w:left="20"/>
        <w:rPr>
          <w:sz w:val="23"/>
          <w:szCs w:val="23"/>
        </w:rPr>
      </w:pPr>
      <w:r>
        <w:rPr>
          <w:sz w:val="23"/>
          <w:szCs w:val="23"/>
        </w:rPr>
        <w:t xml:space="preserve">Name of Complainant:  </w:t>
      </w:r>
    </w:p>
    <w:p w14:paraId="0000003A" w14:textId="77777777" w:rsidR="005B641B" w:rsidRDefault="0031786A">
      <w:pPr>
        <w:pBdr>
          <w:top w:val="nil"/>
          <w:left w:val="nil"/>
          <w:bottom w:val="nil"/>
          <w:right w:val="nil"/>
          <w:between w:val="nil"/>
        </w:pBdr>
        <w:spacing w:before="10"/>
        <w:ind w:left="20"/>
        <w:rPr>
          <w:sz w:val="23"/>
          <w:szCs w:val="23"/>
        </w:rPr>
      </w:pPr>
      <w:r>
        <w:pict w14:anchorId="67BF7FCE">
          <v:rect id="_x0000_i1025" style="width:0;height:1.5pt" o:hralign="center" o:hrstd="t" o:hr="t" fillcolor="#a0a0a0" stroked="f"/>
        </w:pict>
      </w:r>
    </w:p>
    <w:p w14:paraId="0000003B" w14:textId="77777777" w:rsidR="005B641B" w:rsidRDefault="005B641B">
      <w:pPr>
        <w:pBdr>
          <w:top w:val="nil"/>
          <w:left w:val="nil"/>
          <w:bottom w:val="nil"/>
          <w:right w:val="nil"/>
          <w:between w:val="nil"/>
        </w:pBdr>
        <w:spacing w:before="10"/>
        <w:ind w:left="20"/>
        <w:rPr>
          <w:sz w:val="23"/>
          <w:szCs w:val="23"/>
        </w:rPr>
      </w:pPr>
    </w:p>
    <w:p w14:paraId="0000003C" w14:textId="77777777" w:rsidR="005B641B" w:rsidRDefault="00C833C8">
      <w:pPr>
        <w:pBdr>
          <w:top w:val="nil"/>
          <w:left w:val="nil"/>
          <w:bottom w:val="nil"/>
          <w:right w:val="nil"/>
          <w:between w:val="nil"/>
        </w:pBdr>
        <w:spacing w:before="10"/>
        <w:ind w:left="20"/>
        <w:rPr>
          <w:sz w:val="23"/>
          <w:szCs w:val="23"/>
        </w:rPr>
      </w:pPr>
      <w:r>
        <w:rPr>
          <w:sz w:val="23"/>
          <w:szCs w:val="23"/>
        </w:rPr>
        <w:t>Mailing Address:</w:t>
      </w:r>
    </w:p>
    <w:p w14:paraId="0000003D" w14:textId="77777777" w:rsidR="005B641B" w:rsidRDefault="0031786A">
      <w:pPr>
        <w:pBdr>
          <w:top w:val="nil"/>
          <w:left w:val="nil"/>
          <w:bottom w:val="nil"/>
          <w:right w:val="nil"/>
          <w:between w:val="nil"/>
        </w:pBdr>
        <w:spacing w:before="10"/>
        <w:ind w:left="20"/>
        <w:rPr>
          <w:sz w:val="23"/>
          <w:szCs w:val="23"/>
        </w:rPr>
      </w:pPr>
      <w:r>
        <w:pict w14:anchorId="1BF38203">
          <v:rect id="_x0000_i1026" style="width:0;height:1.5pt" o:hralign="center" o:hrstd="t" o:hr="t" fillcolor="#a0a0a0" stroked="f"/>
        </w:pict>
      </w:r>
    </w:p>
    <w:p w14:paraId="0000003E" w14:textId="77777777" w:rsidR="005B641B" w:rsidRDefault="005B641B">
      <w:pPr>
        <w:pBdr>
          <w:top w:val="nil"/>
          <w:left w:val="nil"/>
          <w:bottom w:val="nil"/>
          <w:right w:val="nil"/>
          <w:between w:val="nil"/>
        </w:pBdr>
        <w:spacing w:before="10"/>
        <w:ind w:left="20"/>
        <w:rPr>
          <w:sz w:val="23"/>
          <w:szCs w:val="23"/>
        </w:rPr>
      </w:pPr>
    </w:p>
    <w:p w14:paraId="0000003F" w14:textId="77777777" w:rsidR="005B641B" w:rsidRDefault="00C833C8">
      <w:pPr>
        <w:pBdr>
          <w:top w:val="nil"/>
          <w:left w:val="nil"/>
          <w:bottom w:val="nil"/>
          <w:right w:val="nil"/>
          <w:between w:val="nil"/>
        </w:pBdr>
        <w:spacing w:before="10"/>
        <w:ind w:left="20"/>
        <w:rPr>
          <w:sz w:val="23"/>
          <w:szCs w:val="23"/>
        </w:rPr>
      </w:pPr>
      <w:r>
        <w:rPr>
          <w:sz w:val="23"/>
          <w:szCs w:val="23"/>
        </w:rPr>
        <w:t>Email Address:</w:t>
      </w:r>
      <w:r>
        <w:rPr>
          <w:sz w:val="23"/>
          <w:szCs w:val="23"/>
        </w:rPr>
        <w:tab/>
      </w:r>
      <w:r>
        <w:rPr>
          <w:sz w:val="23"/>
          <w:szCs w:val="23"/>
        </w:rPr>
        <w:tab/>
      </w:r>
    </w:p>
    <w:p w14:paraId="00000040" w14:textId="77777777" w:rsidR="005B641B" w:rsidRDefault="0031786A">
      <w:pPr>
        <w:pBdr>
          <w:top w:val="nil"/>
          <w:left w:val="nil"/>
          <w:bottom w:val="nil"/>
          <w:right w:val="nil"/>
          <w:between w:val="nil"/>
        </w:pBdr>
        <w:spacing w:before="10"/>
        <w:ind w:left="20"/>
        <w:rPr>
          <w:sz w:val="23"/>
          <w:szCs w:val="23"/>
        </w:rPr>
      </w:pPr>
      <w:r>
        <w:pict w14:anchorId="76BAA845">
          <v:rect id="_x0000_i1027" style="width:0;height:1.5pt" o:hralign="center" o:hrstd="t" o:hr="t" fillcolor="#a0a0a0" stroked="f"/>
        </w:pict>
      </w:r>
    </w:p>
    <w:p w14:paraId="00000041" w14:textId="77777777" w:rsidR="005B641B" w:rsidRDefault="005B641B">
      <w:pPr>
        <w:pBdr>
          <w:top w:val="nil"/>
          <w:left w:val="nil"/>
          <w:bottom w:val="nil"/>
          <w:right w:val="nil"/>
          <w:between w:val="nil"/>
        </w:pBdr>
        <w:spacing w:before="10"/>
        <w:ind w:left="20"/>
        <w:rPr>
          <w:sz w:val="23"/>
          <w:szCs w:val="23"/>
        </w:rPr>
      </w:pPr>
    </w:p>
    <w:p w14:paraId="00000042" w14:textId="77777777" w:rsidR="005B641B" w:rsidRDefault="005B641B">
      <w:pPr>
        <w:pBdr>
          <w:top w:val="nil"/>
          <w:left w:val="nil"/>
          <w:bottom w:val="nil"/>
          <w:right w:val="nil"/>
          <w:between w:val="nil"/>
        </w:pBdr>
        <w:spacing w:before="10"/>
        <w:ind w:left="20"/>
        <w:rPr>
          <w:sz w:val="23"/>
          <w:szCs w:val="23"/>
        </w:rPr>
      </w:pPr>
    </w:p>
    <w:p w14:paraId="00000043" w14:textId="77777777" w:rsidR="005B641B" w:rsidRDefault="00C833C8">
      <w:pPr>
        <w:pBdr>
          <w:top w:val="nil"/>
          <w:left w:val="nil"/>
          <w:bottom w:val="nil"/>
          <w:right w:val="nil"/>
          <w:between w:val="nil"/>
        </w:pBdr>
        <w:spacing w:before="10"/>
        <w:ind w:left="20"/>
        <w:rPr>
          <w:sz w:val="23"/>
          <w:szCs w:val="23"/>
        </w:rPr>
      </w:pPr>
      <w:r>
        <w:rPr>
          <w:sz w:val="23"/>
          <w:szCs w:val="23"/>
        </w:rPr>
        <w:t>Description of the Complaint and description of the requested action or resolution of the issues described in the Complaint. Please include references to the specific facts and circumstances at issue and the provisions of Virginia laws and regulations that support the Complaint. If there is insufficient space, please attach a separate sheet of paper to this Complaint form. Also, attach any supporting documents, correspondence and other materials related to the Complaint</w:t>
      </w:r>
    </w:p>
    <w:p w14:paraId="00000044" w14:textId="77777777" w:rsidR="005B641B" w:rsidRDefault="005B641B">
      <w:pPr>
        <w:pBdr>
          <w:top w:val="nil"/>
          <w:left w:val="nil"/>
          <w:bottom w:val="nil"/>
          <w:right w:val="nil"/>
          <w:between w:val="nil"/>
        </w:pBdr>
        <w:spacing w:before="10"/>
        <w:ind w:left="20"/>
        <w:rPr>
          <w:sz w:val="23"/>
          <w:szCs w:val="23"/>
        </w:rPr>
      </w:pPr>
    </w:p>
    <w:p w14:paraId="00000045" w14:textId="77777777" w:rsidR="005B641B" w:rsidRDefault="005B641B">
      <w:pPr>
        <w:pBdr>
          <w:top w:val="nil"/>
          <w:left w:val="nil"/>
          <w:bottom w:val="nil"/>
          <w:right w:val="nil"/>
          <w:between w:val="nil"/>
        </w:pBdr>
        <w:spacing w:before="10"/>
        <w:ind w:left="20"/>
        <w:rPr>
          <w:sz w:val="23"/>
          <w:szCs w:val="23"/>
        </w:rPr>
      </w:pPr>
    </w:p>
    <w:p w14:paraId="00000046" w14:textId="77777777" w:rsidR="005B641B" w:rsidRDefault="0031786A">
      <w:pPr>
        <w:pBdr>
          <w:top w:val="nil"/>
          <w:left w:val="nil"/>
          <w:bottom w:val="nil"/>
          <w:right w:val="nil"/>
          <w:between w:val="nil"/>
        </w:pBdr>
        <w:spacing w:before="10"/>
        <w:ind w:left="20"/>
        <w:rPr>
          <w:sz w:val="23"/>
          <w:szCs w:val="23"/>
        </w:rPr>
      </w:pPr>
      <w:r>
        <w:pict w14:anchorId="6DCF75A4">
          <v:rect id="_x0000_i1028" style="width:0;height:1.5pt" o:hralign="center" o:hrstd="t" o:hr="t" fillcolor="#a0a0a0" stroked="f"/>
        </w:pict>
      </w:r>
    </w:p>
    <w:p w14:paraId="00000047" w14:textId="77777777" w:rsidR="005B641B" w:rsidRDefault="005B641B">
      <w:pPr>
        <w:pBdr>
          <w:top w:val="nil"/>
          <w:left w:val="nil"/>
          <w:bottom w:val="nil"/>
          <w:right w:val="nil"/>
          <w:between w:val="nil"/>
        </w:pBdr>
        <w:spacing w:before="10"/>
        <w:ind w:left="20"/>
        <w:rPr>
          <w:sz w:val="23"/>
          <w:szCs w:val="23"/>
        </w:rPr>
      </w:pPr>
    </w:p>
    <w:p w14:paraId="00000048" w14:textId="77777777" w:rsidR="005B641B" w:rsidRDefault="0031786A">
      <w:pPr>
        <w:pBdr>
          <w:top w:val="nil"/>
          <w:left w:val="nil"/>
          <w:bottom w:val="nil"/>
          <w:right w:val="nil"/>
          <w:between w:val="nil"/>
        </w:pBdr>
        <w:spacing w:before="10"/>
        <w:ind w:left="20"/>
        <w:rPr>
          <w:sz w:val="23"/>
          <w:szCs w:val="23"/>
        </w:rPr>
      </w:pPr>
      <w:r>
        <w:pict w14:anchorId="4A86217C">
          <v:rect id="_x0000_i1029" style="width:0;height:1.5pt" o:hralign="center" o:hrstd="t" o:hr="t" fillcolor="#a0a0a0" stroked="f"/>
        </w:pict>
      </w:r>
    </w:p>
    <w:p w14:paraId="00000049" w14:textId="77777777" w:rsidR="005B641B" w:rsidRDefault="005B641B">
      <w:pPr>
        <w:pBdr>
          <w:top w:val="nil"/>
          <w:left w:val="nil"/>
          <w:bottom w:val="nil"/>
          <w:right w:val="nil"/>
          <w:between w:val="nil"/>
        </w:pBdr>
        <w:spacing w:before="10"/>
        <w:ind w:left="20"/>
        <w:rPr>
          <w:sz w:val="23"/>
          <w:szCs w:val="23"/>
        </w:rPr>
      </w:pPr>
    </w:p>
    <w:p w14:paraId="0000004A" w14:textId="77777777" w:rsidR="005B641B" w:rsidRDefault="0031786A">
      <w:pPr>
        <w:pBdr>
          <w:top w:val="nil"/>
          <w:left w:val="nil"/>
          <w:bottom w:val="nil"/>
          <w:right w:val="nil"/>
          <w:between w:val="nil"/>
        </w:pBdr>
        <w:spacing w:before="10"/>
        <w:ind w:left="20"/>
        <w:rPr>
          <w:sz w:val="23"/>
          <w:szCs w:val="23"/>
        </w:rPr>
      </w:pPr>
      <w:r>
        <w:pict w14:anchorId="2D0D2424">
          <v:rect id="_x0000_i1030" style="width:0;height:1.5pt" o:hralign="center" o:hrstd="t" o:hr="t" fillcolor="#a0a0a0" stroked="f"/>
        </w:pict>
      </w:r>
    </w:p>
    <w:p w14:paraId="0000004B" w14:textId="77777777" w:rsidR="005B641B" w:rsidRDefault="005B641B">
      <w:pPr>
        <w:pBdr>
          <w:top w:val="nil"/>
          <w:left w:val="nil"/>
          <w:bottom w:val="nil"/>
          <w:right w:val="nil"/>
          <w:between w:val="nil"/>
        </w:pBdr>
        <w:spacing w:before="10"/>
        <w:ind w:left="20"/>
        <w:rPr>
          <w:sz w:val="23"/>
          <w:szCs w:val="23"/>
        </w:rPr>
      </w:pPr>
    </w:p>
    <w:p w14:paraId="0000004C" w14:textId="77777777" w:rsidR="005B641B" w:rsidRDefault="0031786A">
      <w:pPr>
        <w:pBdr>
          <w:top w:val="nil"/>
          <w:left w:val="nil"/>
          <w:bottom w:val="nil"/>
          <w:right w:val="nil"/>
          <w:between w:val="nil"/>
        </w:pBdr>
        <w:spacing w:before="10"/>
        <w:ind w:left="20"/>
        <w:rPr>
          <w:sz w:val="23"/>
          <w:szCs w:val="23"/>
        </w:rPr>
      </w:pPr>
      <w:r>
        <w:pict w14:anchorId="3574F728">
          <v:rect id="_x0000_i1031" style="width:0;height:1.5pt" o:hralign="center" o:hrstd="t" o:hr="t" fillcolor="#a0a0a0" stroked="f"/>
        </w:pict>
      </w:r>
    </w:p>
    <w:p w14:paraId="0000004D" w14:textId="77777777" w:rsidR="005B641B" w:rsidRDefault="005B641B">
      <w:pPr>
        <w:pBdr>
          <w:top w:val="nil"/>
          <w:left w:val="nil"/>
          <w:bottom w:val="nil"/>
          <w:right w:val="nil"/>
          <w:between w:val="nil"/>
        </w:pBdr>
        <w:spacing w:before="10"/>
        <w:ind w:left="20"/>
        <w:rPr>
          <w:sz w:val="23"/>
          <w:szCs w:val="23"/>
        </w:rPr>
      </w:pPr>
    </w:p>
    <w:p w14:paraId="0000004E" w14:textId="77777777" w:rsidR="005B641B" w:rsidRDefault="0031786A">
      <w:pPr>
        <w:pBdr>
          <w:top w:val="nil"/>
          <w:left w:val="nil"/>
          <w:bottom w:val="nil"/>
          <w:right w:val="nil"/>
          <w:between w:val="nil"/>
        </w:pBdr>
        <w:spacing w:before="10"/>
        <w:ind w:left="20"/>
        <w:rPr>
          <w:sz w:val="23"/>
          <w:szCs w:val="23"/>
        </w:rPr>
      </w:pPr>
      <w:r>
        <w:pict w14:anchorId="785184BA">
          <v:rect id="_x0000_i1032" style="width:0;height:1.5pt" o:hralign="center" o:hrstd="t" o:hr="t" fillcolor="#a0a0a0" stroked="f"/>
        </w:pict>
      </w:r>
    </w:p>
    <w:p w14:paraId="0000004F" w14:textId="77777777" w:rsidR="005B641B" w:rsidRDefault="005B641B">
      <w:pPr>
        <w:pBdr>
          <w:top w:val="nil"/>
          <w:left w:val="nil"/>
          <w:bottom w:val="nil"/>
          <w:right w:val="nil"/>
          <w:between w:val="nil"/>
        </w:pBdr>
        <w:spacing w:before="10"/>
        <w:ind w:left="20"/>
        <w:rPr>
          <w:sz w:val="23"/>
          <w:szCs w:val="23"/>
        </w:rPr>
      </w:pPr>
    </w:p>
    <w:p w14:paraId="00000050" w14:textId="77777777" w:rsidR="005B641B" w:rsidRDefault="0031786A">
      <w:pPr>
        <w:pBdr>
          <w:top w:val="nil"/>
          <w:left w:val="nil"/>
          <w:bottom w:val="nil"/>
          <w:right w:val="nil"/>
          <w:between w:val="nil"/>
        </w:pBdr>
        <w:spacing w:before="10"/>
        <w:ind w:left="20"/>
        <w:rPr>
          <w:sz w:val="23"/>
          <w:szCs w:val="23"/>
        </w:rPr>
      </w:pPr>
      <w:r>
        <w:pict w14:anchorId="32F60694">
          <v:rect id="_x0000_i1033" style="width:0;height:1.5pt" o:hralign="center" o:hrstd="t" o:hr="t" fillcolor="#a0a0a0" stroked="f"/>
        </w:pict>
      </w:r>
    </w:p>
    <w:p w14:paraId="00000051" w14:textId="77777777" w:rsidR="005B641B" w:rsidRDefault="005B641B">
      <w:pPr>
        <w:pBdr>
          <w:top w:val="nil"/>
          <w:left w:val="nil"/>
          <w:bottom w:val="nil"/>
          <w:right w:val="nil"/>
          <w:between w:val="nil"/>
        </w:pBdr>
        <w:spacing w:before="10"/>
        <w:ind w:left="20"/>
        <w:rPr>
          <w:sz w:val="23"/>
          <w:szCs w:val="23"/>
        </w:rPr>
      </w:pPr>
    </w:p>
    <w:p w14:paraId="00000052" w14:textId="77777777" w:rsidR="005B641B" w:rsidRDefault="0031786A">
      <w:pPr>
        <w:pBdr>
          <w:top w:val="nil"/>
          <w:left w:val="nil"/>
          <w:bottom w:val="nil"/>
          <w:right w:val="nil"/>
          <w:between w:val="nil"/>
        </w:pBdr>
        <w:spacing w:before="10"/>
        <w:ind w:left="20"/>
        <w:rPr>
          <w:sz w:val="23"/>
          <w:szCs w:val="23"/>
        </w:rPr>
      </w:pPr>
      <w:r>
        <w:pict w14:anchorId="735269F7">
          <v:rect id="_x0000_i1034" style="width:0;height:1.5pt" o:hralign="center" o:hrstd="t" o:hr="t" fillcolor="#a0a0a0" stroked="f"/>
        </w:pict>
      </w:r>
    </w:p>
    <w:p w14:paraId="00000053" w14:textId="77777777" w:rsidR="005B641B" w:rsidRDefault="005B641B">
      <w:pPr>
        <w:pBdr>
          <w:top w:val="nil"/>
          <w:left w:val="nil"/>
          <w:bottom w:val="nil"/>
          <w:right w:val="nil"/>
          <w:between w:val="nil"/>
        </w:pBdr>
        <w:spacing w:before="10"/>
        <w:ind w:left="20"/>
        <w:rPr>
          <w:sz w:val="23"/>
          <w:szCs w:val="23"/>
        </w:rPr>
      </w:pPr>
    </w:p>
    <w:p w14:paraId="00000054" w14:textId="77777777" w:rsidR="005B641B" w:rsidRDefault="005B641B">
      <w:pPr>
        <w:pBdr>
          <w:top w:val="nil"/>
          <w:left w:val="nil"/>
          <w:bottom w:val="nil"/>
          <w:right w:val="nil"/>
          <w:between w:val="nil"/>
        </w:pBdr>
        <w:spacing w:before="10"/>
        <w:ind w:left="20"/>
        <w:rPr>
          <w:sz w:val="23"/>
          <w:szCs w:val="23"/>
        </w:rPr>
      </w:pPr>
    </w:p>
    <w:p w14:paraId="00000055" w14:textId="77777777" w:rsidR="005B641B" w:rsidRDefault="00C833C8">
      <w:pPr>
        <w:pBdr>
          <w:top w:val="nil"/>
          <w:left w:val="nil"/>
          <w:bottom w:val="nil"/>
          <w:right w:val="nil"/>
          <w:between w:val="nil"/>
        </w:pBdr>
        <w:spacing w:before="10"/>
        <w:ind w:left="20"/>
        <w:rPr>
          <w:sz w:val="23"/>
          <w:szCs w:val="23"/>
        </w:rPr>
      </w:pPr>
      <w:r>
        <w:rPr>
          <w:sz w:val="23"/>
          <w:szCs w:val="23"/>
        </w:rPr>
        <w:t>Signature:</w:t>
      </w:r>
      <w:r>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14:paraId="00000056" w14:textId="2806C6C4" w:rsidR="005B641B" w:rsidRDefault="0031786A">
      <w:pPr>
        <w:pBdr>
          <w:top w:val="nil"/>
          <w:left w:val="nil"/>
          <w:bottom w:val="nil"/>
          <w:right w:val="nil"/>
          <w:between w:val="nil"/>
        </w:pBdr>
        <w:spacing w:before="10"/>
        <w:ind w:left="20"/>
      </w:pPr>
      <w:r>
        <w:pict w14:anchorId="091C3328">
          <v:rect id="_x0000_i1035" style="width:0;height:1.5pt" o:hralign="center" o:hrstd="t" o:hr="t" fillcolor="#a0a0a0" stroked="f"/>
        </w:pict>
      </w:r>
    </w:p>
    <w:sectPr w:rsidR="005B64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D0B"/>
    <w:multiLevelType w:val="multilevel"/>
    <w:tmpl w:val="3894E7D4"/>
    <w:lvl w:ilvl="0">
      <w:start w:val="1"/>
      <w:numFmt w:val="decimal"/>
      <w:lvlText w:val="%1."/>
      <w:lvlJc w:val="left"/>
      <w:pPr>
        <w:ind w:left="746" w:hanging="360"/>
      </w:pPr>
    </w:lvl>
    <w:lvl w:ilvl="1">
      <w:start w:val="1"/>
      <w:numFmt w:val="lowerLetter"/>
      <w:lvlText w:val="%2."/>
      <w:lvlJc w:val="left"/>
      <w:pPr>
        <w:ind w:left="1466" w:hanging="360"/>
      </w:pPr>
    </w:lvl>
    <w:lvl w:ilvl="2">
      <w:start w:val="1"/>
      <w:numFmt w:val="lowerRoman"/>
      <w:lvlText w:val="%3."/>
      <w:lvlJc w:val="right"/>
      <w:pPr>
        <w:ind w:left="2186" w:hanging="180"/>
      </w:pPr>
    </w:lvl>
    <w:lvl w:ilvl="3">
      <w:start w:val="1"/>
      <w:numFmt w:val="decimal"/>
      <w:lvlText w:val="%4."/>
      <w:lvlJc w:val="left"/>
      <w:pPr>
        <w:ind w:left="2906" w:hanging="360"/>
      </w:pPr>
    </w:lvl>
    <w:lvl w:ilvl="4">
      <w:start w:val="1"/>
      <w:numFmt w:val="lowerLetter"/>
      <w:lvlText w:val="%5."/>
      <w:lvlJc w:val="left"/>
      <w:pPr>
        <w:ind w:left="3626" w:hanging="360"/>
      </w:pPr>
    </w:lvl>
    <w:lvl w:ilvl="5">
      <w:start w:val="1"/>
      <w:numFmt w:val="lowerRoman"/>
      <w:lvlText w:val="%6."/>
      <w:lvlJc w:val="right"/>
      <w:pPr>
        <w:ind w:left="4346" w:hanging="180"/>
      </w:pPr>
    </w:lvl>
    <w:lvl w:ilvl="6">
      <w:start w:val="1"/>
      <w:numFmt w:val="decimal"/>
      <w:lvlText w:val="%7."/>
      <w:lvlJc w:val="left"/>
      <w:pPr>
        <w:ind w:left="5066" w:hanging="360"/>
      </w:pPr>
    </w:lvl>
    <w:lvl w:ilvl="7">
      <w:start w:val="1"/>
      <w:numFmt w:val="lowerLetter"/>
      <w:lvlText w:val="%8."/>
      <w:lvlJc w:val="left"/>
      <w:pPr>
        <w:ind w:left="5786" w:hanging="360"/>
      </w:pPr>
    </w:lvl>
    <w:lvl w:ilvl="8">
      <w:start w:val="1"/>
      <w:numFmt w:val="lowerRoman"/>
      <w:lvlText w:val="%9."/>
      <w:lvlJc w:val="right"/>
      <w:pPr>
        <w:ind w:left="65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41B"/>
    <w:rsid w:val="0031786A"/>
    <w:rsid w:val="005B641B"/>
    <w:rsid w:val="00B260F8"/>
    <w:rsid w:val="00C833C8"/>
    <w:rsid w:val="00F2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5D2A"/>
  <w15:docId w15:val="{8AF572E9-7B7C-4E0E-9488-4C0B0F15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J. Koppenhaver</dc:creator>
  <cp:lastModifiedBy>Daniel Stalcup</cp:lastModifiedBy>
  <cp:revision>2</cp:revision>
  <dcterms:created xsi:type="dcterms:W3CDTF">2021-07-06T15:16:00Z</dcterms:created>
  <dcterms:modified xsi:type="dcterms:W3CDTF">2021-07-06T15:16:00Z</dcterms:modified>
</cp:coreProperties>
</file>